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方正小标宋_GBK" w:hAnsi="方正小标宋_GBK" w:eastAsia="方正小标宋_GBK" w:cs="方正小标宋_GBK"/>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0"/>
        <w:rPr>
          <w:rFonts w:hint="eastAsia" w:ascii="方正小标宋简体" w:hAnsi="方正小标宋简体" w:eastAsia="方正小标宋简体" w:cs="方正小标宋简体"/>
          <w:sz w:val="32"/>
          <w:szCs w:val="32"/>
          <w:lang w:val="en-US" w:eastAsia="zh-CN"/>
        </w:rPr>
      </w:pPr>
      <w:bookmarkStart w:id="0" w:name="_GoBack"/>
      <w:r>
        <w:rPr>
          <w:rFonts w:hint="eastAsia" w:ascii="方正小标宋简体" w:hAnsi="方正小标宋简体" w:eastAsia="方正小标宋简体" w:cs="方正小标宋简体"/>
          <w:sz w:val="32"/>
          <w:szCs w:val="32"/>
          <w:lang w:val="en-US" w:eastAsia="zh-CN"/>
        </w:rPr>
        <w:t>通信网络安全防护定级备案审核通过的企业清单</w:t>
      </w:r>
    </w:p>
    <w:bookmarkEnd w:id="0"/>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0"/>
        <w:rPr>
          <w:rFonts w:hint="eastAsia" w:ascii="方正小标宋_GBK" w:hAnsi="方正小标宋_GBK" w:eastAsia="方正小标宋_GBK" w:cs="方正小标宋_GBK"/>
          <w:sz w:val="32"/>
          <w:szCs w:val="32"/>
          <w:lang w:val="en-US" w:eastAsia="zh-CN"/>
        </w:rPr>
      </w:pPr>
    </w:p>
    <w:tbl>
      <w:tblPr>
        <w:tblStyle w:val="10"/>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38"/>
        <w:gridCol w:w="2190"/>
        <w:gridCol w:w="3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392" w:type="pct"/>
            <w:noWrap/>
            <w:vAlign w:val="center"/>
          </w:tcPr>
          <w:p>
            <w:pPr>
              <w:keepNext w:val="0"/>
              <w:keepLines w:val="0"/>
              <w:widowControl/>
              <w:suppressLineNumbers w:val="0"/>
              <w:spacing w:line="240" w:lineRule="auto"/>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序号</w:t>
            </w:r>
          </w:p>
        </w:tc>
        <w:tc>
          <w:tcPr>
            <w:tcW w:w="1238" w:type="pct"/>
            <w:noWrap/>
            <w:vAlign w:val="center"/>
          </w:tcPr>
          <w:p>
            <w:pPr>
              <w:keepNext w:val="0"/>
              <w:keepLines w:val="0"/>
              <w:widowControl/>
              <w:suppressLineNumbers w:val="0"/>
              <w:spacing w:line="240" w:lineRule="auto"/>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企业名称</w:t>
            </w:r>
          </w:p>
        </w:tc>
        <w:tc>
          <w:tcPr>
            <w:tcW w:w="1211" w:type="pct"/>
            <w:noWrap/>
            <w:vAlign w:val="center"/>
          </w:tcPr>
          <w:p>
            <w:pPr>
              <w:keepNext w:val="0"/>
              <w:keepLines w:val="0"/>
              <w:widowControl/>
              <w:suppressLineNumbers w:val="0"/>
              <w:spacing w:line="240" w:lineRule="auto"/>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许可证号</w:t>
            </w:r>
          </w:p>
        </w:tc>
        <w:tc>
          <w:tcPr>
            <w:tcW w:w="2156" w:type="pct"/>
            <w:noWrap/>
            <w:vAlign w:val="center"/>
          </w:tcPr>
          <w:p>
            <w:pPr>
              <w:keepNext w:val="0"/>
              <w:keepLines w:val="0"/>
              <w:widowControl/>
              <w:suppressLineNumbers w:val="0"/>
              <w:spacing w:line="240" w:lineRule="auto"/>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定级对象名称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392" w:type="pct"/>
            <w:noWrap/>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1"/>
                <w:szCs w:val="21"/>
                <w:u w:val="none"/>
                <w:lang w:val="en-US" w:eastAsia="zh-CN" w:bidi="ar"/>
              </w:rPr>
              <w:t>1</w:t>
            </w:r>
          </w:p>
        </w:tc>
        <w:tc>
          <w:tcPr>
            <w:tcW w:w="1238" w:type="pct"/>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武汉晋级爱之家文化传播有限公司</w:t>
            </w:r>
          </w:p>
        </w:tc>
        <w:tc>
          <w:tcPr>
            <w:tcW w:w="1211" w:type="pct"/>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鄂B2-20200118</w:t>
            </w:r>
          </w:p>
        </w:tc>
        <w:tc>
          <w:tcPr>
            <w:tcW w:w="2156" w:type="pct"/>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武汉晋级爱之家文化传播有限公司门户综合网站系统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392" w:type="pct"/>
            <w:noWrap/>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1"/>
                <w:szCs w:val="21"/>
                <w:u w:val="none"/>
                <w:lang w:val="en-US" w:eastAsia="zh-CN" w:bidi="ar"/>
              </w:rPr>
              <w:t>2</w:t>
            </w:r>
          </w:p>
        </w:tc>
        <w:tc>
          <w:tcPr>
            <w:tcW w:w="1238" w:type="pct"/>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武汉丰网信息技术有限公司</w:t>
            </w:r>
          </w:p>
        </w:tc>
        <w:tc>
          <w:tcPr>
            <w:tcW w:w="1211" w:type="pct"/>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鄂B1.B2-20120031</w:t>
            </w:r>
          </w:p>
        </w:tc>
        <w:tc>
          <w:tcPr>
            <w:tcW w:w="2156" w:type="pct"/>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武汉丰网信息技术有限公司未来城电信互联网数据中心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392" w:type="pct"/>
            <w:noWrap/>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1"/>
                <w:szCs w:val="21"/>
                <w:u w:val="none"/>
                <w:lang w:val="en-US" w:eastAsia="zh-CN" w:bidi="ar"/>
              </w:rPr>
              <w:t>3</w:t>
            </w:r>
          </w:p>
        </w:tc>
        <w:tc>
          <w:tcPr>
            <w:tcW w:w="1238" w:type="pct"/>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武汉乐维极光信息科技有限公司</w:t>
            </w:r>
          </w:p>
        </w:tc>
        <w:tc>
          <w:tcPr>
            <w:tcW w:w="1211" w:type="pct"/>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鄂B2-20240307</w:t>
            </w:r>
          </w:p>
        </w:tc>
        <w:tc>
          <w:tcPr>
            <w:tcW w:w="2156" w:type="pct"/>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武汉乐维极光信息科技有限公司云电脑学习百科平台信息社区服务系统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392" w:type="pct"/>
            <w:noWrap/>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1"/>
                <w:szCs w:val="21"/>
                <w:u w:val="none"/>
                <w:lang w:val="en-US" w:eastAsia="zh-CN" w:bidi="ar"/>
              </w:rPr>
              <w:t>4</w:t>
            </w:r>
          </w:p>
        </w:tc>
        <w:tc>
          <w:tcPr>
            <w:tcW w:w="1238" w:type="pct"/>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武汉恋爱记网络科技有限公司</w:t>
            </w:r>
          </w:p>
        </w:tc>
        <w:tc>
          <w:tcPr>
            <w:tcW w:w="1211" w:type="pct"/>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鄂B2-20200580</w:t>
            </w:r>
          </w:p>
        </w:tc>
        <w:tc>
          <w:tcPr>
            <w:tcW w:w="2156" w:type="pct"/>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武汉恋爱记网络科技有限公司恋爱记移动互联网联网应用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392" w:type="pct"/>
            <w:noWrap/>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1"/>
                <w:szCs w:val="21"/>
                <w:u w:val="none"/>
                <w:lang w:val="en-US" w:eastAsia="zh-CN" w:bidi="ar"/>
              </w:rPr>
              <w:t>5</w:t>
            </w:r>
          </w:p>
        </w:tc>
        <w:tc>
          <w:tcPr>
            <w:tcW w:w="1238" w:type="pct"/>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武汉荟友网络科技有限公司</w:t>
            </w:r>
          </w:p>
        </w:tc>
        <w:tc>
          <w:tcPr>
            <w:tcW w:w="1211" w:type="pct"/>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鄂B2-20200380</w:t>
            </w:r>
          </w:p>
        </w:tc>
        <w:tc>
          <w:tcPr>
            <w:tcW w:w="2156" w:type="pct"/>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武汉荟友网络科技有限公司青藤之恋信息社区服务系统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392" w:type="pct"/>
            <w:noWrap/>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1"/>
                <w:szCs w:val="21"/>
                <w:u w:val="none"/>
                <w:lang w:val="en" w:eastAsia="zh-CN" w:bidi="ar"/>
              </w:rPr>
            </w:pPr>
            <w:r>
              <w:rPr>
                <w:rFonts w:hint="eastAsia" w:ascii="宋体" w:hAnsi="宋体" w:eastAsia="宋体" w:cs="宋体"/>
                <w:i w:val="0"/>
                <w:color w:val="000000"/>
                <w:kern w:val="0"/>
                <w:sz w:val="21"/>
                <w:szCs w:val="21"/>
                <w:u w:val="none"/>
                <w:lang w:val="en-US" w:eastAsia="zh-CN" w:bidi="ar"/>
              </w:rPr>
              <w:t>6</w:t>
            </w:r>
          </w:p>
        </w:tc>
        <w:tc>
          <w:tcPr>
            <w:tcW w:w="1238" w:type="pct"/>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武汉捷讯信息技术有限公司</w:t>
            </w:r>
          </w:p>
        </w:tc>
        <w:tc>
          <w:tcPr>
            <w:tcW w:w="1211" w:type="pct"/>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鄂B1.B2-20080012</w:t>
            </w:r>
          </w:p>
        </w:tc>
        <w:tc>
          <w:tcPr>
            <w:tcW w:w="2156" w:type="pct"/>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武汉捷讯信息技术有限公司门户综合网站系统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392" w:type="pct"/>
            <w:noWrap/>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7</w:t>
            </w:r>
          </w:p>
        </w:tc>
        <w:tc>
          <w:tcPr>
            <w:tcW w:w="1238"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武汉盛趣游网络科技有限公司</w:t>
            </w:r>
          </w:p>
        </w:tc>
        <w:tc>
          <w:tcPr>
            <w:tcW w:w="1211"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鄂B2-20210283</w:t>
            </w:r>
          </w:p>
        </w:tc>
        <w:tc>
          <w:tcPr>
            <w:tcW w:w="2156" w:type="pct"/>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未开展增值电信业务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392" w:type="pct"/>
            <w:noWrap/>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8</w:t>
            </w:r>
          </w:p>
        </w:tc>
        <w:tc>
          <w:tcPr>
            <w:tcW w:w="1238"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武汉齐恒互动科技有限公司</w:t>
            </w:r>
          </w:p>
        </w:tc>
        <w:tc>
          <w:tcPr>
            <w:tcW w:w="1211"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鄂B2-20230374</w:t>
            </w:r>
          </w:p>
        </w:tc>
        <w:tc>
          <w:tcPr>
            <w:tcW w:w="215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未开展增值电信业务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392" w:type="pct"/>
            <w:noWrap/>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9</w:t>
            </w:r>
          </w:p>
        </w:tc>
        <w:tc>
          <w:tcPr>
            <w:tcW w:w="1238"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武汉市绿色快车商贸有限公司</w:t>
            </w:r>
          </w:p>
        </w:tc>
        <w:tc>
          <w:tcPr>
            <w:tcW w:w="1211"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鄂B2-20210622</w:t>
            </w:r>
          </w:p>
        </w:tc>
        <w:tc>
          <w:tcPr>
            <w:tcW w:w="215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未开展增值电信业务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392" w:type="pct"/>
            <w:noWrap/>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w:t>
            </w:r>
          </w:p>
        </w:tc>
        <w:tc>
          <w:tcPr>
            <w:tcW w:w="1238"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武汉诗意文化传媒有限公司</w:t>
            </w:r>
          </w:p>
        </w:tc>
        <w:tc>
          <w:tcPr>
            <w:tcW w:w="1211"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鄂B2-20190263</w:t>
            </w:r>
          </w:p>
        </w:tc>
        <w:tc>
          <w:tcPr>
            <w:tcW w:w="215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未开展增值电信业务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392" w:type="pct"/>
            <w:noWrap/>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11</w:t>
            </w:r>
          </w:p>
        </w:tc>
        <w:tc>
          <w:tcPr>
            <w:tcW w:w="1238"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长江云通智慧城市科技有限公司</w:t>
            </w:r>
          </w:p>
        </w:tc>
        <w:tc>
          <w:tcPr>
            <w:tcW w:w="1211"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鄂B1-20210060</w:t>
            </w:r>
          </w:p>
        </w:tc>
        <w:tc>
          <w:tcPr>
            <w:tcW w:w="215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未开展增值电信业务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392" w:type="pct"/>
            <w:noWrap/>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12</w:t>
            </w:r>
          </w:p>
        </w:tc>
        <w:tc>
          <w:tcPr>
            <w:tcW w:w="1238"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武汉武商集团股份有限公司</w:t>
            </w:r>
          </w:p>
        </w:tc>
        <w:tc>
          <w:tcPr>
            <w:tcW w:w="1211"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鄂B2-20210104</w:t>
            </w:r>
          </w:p>
        </w:tc>
        <w:tc>
          <w:tcPr>
            <w:tcW w:w="215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未开展增值电信业务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392" w:type="pct"/>
            <w:noWrap/>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13</w:t>
            </w:r>
          </w:p>
        </w:tc>
        <w:tc>
          <w:tcPr>
            <w:tcW w:w="1238"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湖北分哈网络有限公司</w:t>
            </w:r>
          </w:p>
        </w:tc>
        <w:tc>
          <w:tcPr>
            <w:tcW w:w="1211"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鄂B2-20180148</w:t>
            </w:r>
          </w:p>
        </w:tc>
        <w:tc>
          <w:tcPr>
            <w:tcW w:w="2156" w:type="pc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未开展增值电信业务</w:t>
            </w:r>
          </w:p>
        </w:tc>
      </w:tr>
    </w:tbl>
    <w:p/>
    <w:sectPr>
      <w:pgSz w:w="11906" w:h="16838"/>
      <w:pgMar w:top="1531"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2040204020203"/>
    <w:charset w:val="86"/>
    <w:family w:val="auto"/>
    <w:pitch w:val="default"/>
    <w:sig w:usb0="80000287" w:usb1="2ACF001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BCC3E"/>
    <w:rsid w:val="00DDC97F"/>
    <w:rsid w:val="1F774B70"/>
    <w:rsid w:val="30F0FC3A"/>
    <w:rsid w:val="3F3B30A4"/>
    <w:rsid w:val="3F790D13"/>
    <w:rsid w:val="3FEA22D7"/>
    <w:rsid w:val="3FF87326"/>
    <w:rsid w:val="4F1BCC3E"/>
    <w:rsid w:val="5DDF02B5"/>
    <w:rsid w:val="67EF8C62"/>
    <w:rsid w:val="67FDD95E"/>
    <w:rsid w:val="6B7F765C"/>
    <w:rsid w:val="729D4577"/>
    <w:rsid w:val="75FF1D0F"/>
    <w:rsid w:val="77BFC578"/>
    <w:rsid w:val="78CEA30A"/>
    <w:rsid w:val="78DD4466"/>
    <w:rsid w:val="7AFE400D"/>
    <w:rsid w:val="7DC7A07F"/>
    <w:rsid w:val="7DF520F2"/>
    <w:rsid w:val="7EBF9C7D"/>
    <w:rsid w:val="7EFB0AE0"/>
    <w:rsid w:val="7FE771E7"/>
    <w:rsid w:val="7FF70009"/>
    <w:rsid w:val="7FFBC119"/>
    <w:rsid w:val="7FFEF1E7"/>
    <w:rsid w:val="AD2F2D7D"/>
    <w:rsid w:val="AE8D0ECC"/>
    <w:rsid w:val="B97FABE1"/>
    <w:rsid w:val="BCBBEA5B"/>
    <w:rsid w:val="BF8AF5C5"/>
    <w:rsid w:val="C7F778F6"/>
    <w:rsid w:val="CEA729C6"/>
    <w:rsid w:val="D69B95B7"/>
    <w:rsid w:val="D77D7859"/>
    <w:rsid w:val="D8F747CE"/>
    <w:rsid w:val="D8FFD298"/>
    <w:rsid w:val="DA9D8586"/>
    <w:rsid w:val="DBDDAB09"/>
    <w:rsid w:val="E5FB064D"/>
    <w:rsid w:val="EFBCEEA0"/>
    <w:rsid w:val="F36E989E"/>
    <w:rsid w:val="F6DF8CF7"/>
    <w:rsid w:val="F87FCE45"/>
    <w:rsid w:val="FF873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0" w:after="0" w:afterAutospacing="0" w:line="600" w:lineRule="exact"/>
      <w:ind w:firstLine="0" w:firstLineChars="0"/>
      <w:jc w:val="center"/>
      <w:outlineLvl w:val="0"/>
    </w:pPr>
    <w:rPr>
      <w:rFonts w:ascii="方正小标宋_GBK" w:hAnsi="方正小标宋_GBK" w:eastAsia="方正小标宋_GBK" w:cs="宋体"/>
      <w:bCs/>
      <w:kern w:val="44"/>
      <w:sz w:val="44"/>
      <w:szCs w:val="48"/>
      <w:lang w:bidi="ar"/>
    </w:rPr>
  </w:style>
  <w:style w:type="paragraph" w:styleId="3">
    <w:name w:val="heading 2"/>
    <w:basedOn w:val="1"/>
    <w:next w:val="1"/>
    <w:link w:val="12"/>
    <w:semiHidden/>
    <w:unhideWhenUsed/>
    <w:qFormat/>
    <w:uiPriority w:val="0"/>
    <w:pPr>
      <w:keepNext/>
      <w:keepLines w:val="0"/>
      <w:widowControl/>
      <w:spacing w:beforeLines="0" w:beforeAutospacing="0" w:afterLines="0" w:afterAutospacing="0" w:line="240" w:lineRule="auto"/>
      <w:ind w:firstLine="880" w:firstLineChars="200"/>
      <w:outlineLvl w:val="1"/>
    </w:pPr>
    <w:rPr>
      <w:rFonts w:ascii="黑体" w:hAnsi="黑体" w:eastAsia="黑体"/>
      <w:sz w:val="32"/>
    </w:rPr>
  </w:style>
  <w:style w:type="paragraph" w:styleId="4">
    <w:name w:val="heading 3"/>
    <w:basedOn w:val="1"/>
    <w:next w:val="1"/>
    <w:link w:val="13"/>
    <w:semiHidden/>
    <w:unhideWhenUsed/>
    <w:qFormat/>
    <w:uiPriority w:val="0"/>
    <w:pPr>
      <w:keepNext w:val="0"/>
      <w:keepLines w:val="0"/>
      <w:spacing w:beforeLines="0" w:beforeAutospacing="0" w:afterLines="0" w:afterAutospacing="0" w:line="240" w:lineRule="auto"/>
      <w:ind w:firstLine="880" w:firstLineChars="200"/>
      <w:outlineLvl w:val="2"/>
    </w:pPr>
    <w:rPr>
      <w:rFonts w:ascii="楷体" w:hAnsi="楷体" w:eastAsia="楷体"/>
    </w:rPr>
  </w:style>
  <w:style w:type="paragraph" w:styleId="5">
    <w:name w:val="heading 4"/>
    <w:basedOn w:val="6"/>
    <w:next w:val="6"/>
    <w:link w:val="14"/>
    <w:semiHidden/>
    <w:unhideWhenUsed/>
    <w:qFormat/>
    <w:uiPriority w:val="0"/>
    <w:pPr>
      <w:keepNext/>
      <w:keepLines/>
      <w:spacing w:beforeLines="0" w:beforeAutospacing="0" w:afterLines="0" w:afterAutospacing="0" w:line="240" w:lineRule="auto"/>
      <w:ind w:firstLine="880" w:firstLineChars="200"/>
      <w:jc w:val="both"/>
      <w:outlineLvl w:val="3"/>
    </w:pPr>
    <w:rPr>
      <w:rFonts w:ascii="仿宋_GB2312" w:hAnsi="仿宋_GB231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Normal Indent"/>
    <w:basedOn w:val="1"/>
    <w:qFormat/>
    <w:uiPriority w:val="0"/>
    <w:pPr>
      <w:ind w:firstLine="420" w:firstLineChars="200"/>
    </w:pPr>
  </w:style>
  <w:style w:type="paragraph" w:styleId="8">
    <w:name w:val="annotation text"/>
    <w:basedOn w:val="1"/>
    <w:qFormat/>
    <w:uiPriority w:val="0"/>
    <w:pPr>
      <w:spacing w:line="100" w:lineRule="exact"/>
      <w:jc w:val="left"/>
    </w:pPr>
    <w:rPr>
      <w:rFonts w:cs="Times New Roman" w:asciiTheme="minorAscii" w:hAnsiTheme="minorAscii" w:eastAsiaTheme="minorEastAsia"/>
      <w:sz w:val="21"/>
    </w:rPr>
  </w:style>
  <w:style w:type="paragraph" w:styleId="9">
    <w:name w:val="Balloon Text"/>
    <w:basedOn w:val="1"/>
    <w:qFormat/>
    <w:uiPriority w:val="0"/>
    <w:rPr>
      <w:sz w:val="18"/>
    </w:rPr>
  </w:style>
  <w:style w:type="character" w:customStyle="1" w:styleId="12">
    <w:name w:val="标题 2 Char"/>
    <w:link w:val="3"/>
    <w:qFormat/>
    <w:uiPriority w:val="0"/>
    <w:rPr>
      <w:rFonts w:ascii="黑体" w:hAnsi="黑体" w:eastAsia="黑体"/>
      <w:sz w:val="32"/>
    </w:rPr>
  </w:style>
  <w:style w:type="character" w:customStyle="1" w:styleId="13">
    <w:name w:val="标题 3 Char"/>
    <w:link w:val="4"/>
    <w:qFormat/>
    <w:uiPriority w:val="0"/>
    <w:rPr>
      <w:rFonts w:ascii="楷体" w:hAnsi="楷体" w:eastAsia="楷体"/>
      <w:sz w:val="32"/>
    </w:rPr>
  </w:style>
  <w:style w:type="character" w:customStyle="1" w:styleId="14">
    <w:name w:val="标题 4 Char"/>
    <w:link w:val="5"/>
    <w:qFormat/>
    <w:uiPriority w:val="0"/>
    <w:rPr>
      <w:rFonts w:ascii="仿宋_GB2312" w:hAnsi="仿宋_GB2312" w:eastAsia="仿宋_GB2312"/>
      <w:b/>
      <w:sz w:val="32"/>
    </w:rPr>
  </w:style>
  <w:style w:type="paragraph" w:customStyle="1" w:styleId="15">
    <w:name w:val="样式1"/>
    <w:basedOn w:val="8"/>
    <w:qFormat/>
    <w:uiPriority w:val="0"/>
    <w:pPr>
      <w:ind w:firstLine="0" w:firstLineChars="0"/>
    </w:pPr>
    <w:rPr>
      <w:rFonts w:asciiTheme="minorEastAsia" w:hAnsiTheme="minorEastAsia" w:eastAsiaTheme="minorEastAsia"/>
      <w:sz w:val="21"/>
      <w:szCs w:val="21"/>
    </w:rPr>
  </w:style>
  <w:style w:type="paragraph" w:customStyle="1" w:styleId="16">
    <w:name w:val="样式2"/>
    <w:basedOn w:val="1"/>
    <w:next w:val="9"/>
    <w:qFormat/>
    <w:uiPriority w:val="0"/>
    <w:pPr>
      <w:spacing w:line="160" w:lineRule="exact"/>
      <w:ind w:firstLine="0" w:firstLineChars="0"/>
    </w:pPr>
    <w:rPr>
      <w:rFonts w:cs="Times New Roman" w:asciiTheme="minorEastAsia" w:hAnsiTheme="minorEastAsia" w:eastAsiaTheme="minorEastAsi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2024-12-17T18:19:00Z</dcterms:created>
  <dc:creator>LiuLi</dc:creator>
  <cp:lastModifiedBy>LiuLi</cp:lastModifiedBy>
  <dcterms:modified xsi:type="dcterms:W3CDTF">2024-12-17T18:20:00Z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